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  <w:rtl w:val="0"/>
              </w:rPr>
              <w:t xml:space="preserve">Disciplinary Reading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  <w:rtl w:val="0"/>
              </w:rPr>
              <w:t xml:space="preserve">Proposed 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learn how to regularly model reading strategies in order to help students see what actions readers take in my discipline.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develop structures to teach students how to apply reading strategies in my discipline.  (i.e. text structures, annotation, visualization, reader response, etc.)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locate and adapt reading material for modified reading levels.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effective and timely feedback that promotes student growth.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  <w:rtl w:val="0"/>
              </w:rPr>
              <w:t xml:space="preserve">Disciplinary Writing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  <w:rtl w:val="0"/>
              </w:rPr>
              <w:t xml:space="preserve">Proposed 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give students writing opportunities for a multitude of purposes (i.e. reflection, mastery of content, questioning discipline).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scaffolds to improve students’ disciplinary 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learn how to regularly model writing in order to help students see what actions writers take in my discipline.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effective and timely feedback that promotes student growth.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  <w:rtl w:val="0"/>
              </w:rPr>
              <w:t xml:space="preserve">Student-to-Student Collaboration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  <w:rtl w:val="0"/>
              </w:rPr>
              <w:t xml:space="preserve">Proposed 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regularly implement collaborative structures that maintain positive interdependence and individual accountability.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create a safe learning environment that promotes collaboration among students, in both virtual and physical spaces.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differentiate collaborative tasks to meet the needs of diverse learners.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effective and timely feedback that promotes student growth.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  <w:rtl w:val="0"/>
              </w:rPr>
              <w:t xml:space="preserve">Student-Led Engagement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  <w:rtl w:val="0"/>
              </w:rPr>
              <w:t xml:space="preserve">Proposed 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create authentic learning opportunities for students in order to increase student engagement.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monitor student-led time and implement strategies to ensure the quality and frequency of accountable talk (turn and talk, sentence frames, talk moves,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locate, adapt, and create resources which allow students to choose process, product, topic and/or text.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effective and timely feedback that promotes student growth.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36"/>
                <w:szCs w:val="36"/>
                <w:rtl w:val="0"/>
              </w:rPr>
              <w:t xml:space="preserve">Inquiry-Based Learning Opportunities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3f3f3"/>
                <w:sz w:val="24"/>
                <w:szCs w:val="24"/>
                <w:rtl w:val="0"/>
              </w:rPr>
              <w:t xml:space="preserve">Proposed Learning 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use authentic learning opportunities to teach communication and collaboration skills while deepening students’ understanding of my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facilitate students’ investigation of open-ended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support students in exploring and communicating new understandings throughout the inquiry process.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 can provide effective and timely feedback that promotes student growth.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